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B53644" w14:textId="77777777" w:rsidR="007F3668" w:rsidRDefault="007F3668">
      <w:pPr>
        <w:rPr>
          <w:rFonts w:ascii="MS Gothic" w:eastAsia="MS Gothic" w:hAnsi="MS Gothic" w:cs="MS Gothic"/>
          <w:color w:val="5F2E84"/>
          <w:sz w:val="54"/>
          <w:szCs w:val="54"/>
          <w:shd w:val="clear" w:color="auto" w:fill="FFFFFF"/>
        </w:rPr>
      </w:pPr>
      <w:r>
        <w:rPr>
          <w:rFonts w:ascii="MS Gothic" w:eastAsia="MS Gothic" w:hAnsi="MS Gothic" w:cs="MS Gothic" w:hint="eastAsia"/>
          <w:color w:val="5F2E84"/>
          <w:sz w:val="54"/>
          <w:szCs w:val="54"/>
          <w:shd w:val="clear" w:color="auto" w:fill="FFFFFF"/>
        </w:rPr>
        <w:t>了解中央</w:t>
      </w:r>
      <w:r>
        <w:rPr>
          <w:rFonts w:ascii="Microsoft JhengHei" w:eastAsia="Microsoft JhengHei" w:hAnsi="Microsoft JhengHei" w:cs="Microsoft JhengHei" w:hint="eastAsia"/>
          <w:color w:val="5F2E84"/>
          <w:sz w:val="54"/>
          <w:szCs w:val="54"/>
          <w:shd w:val="clear" w:color="auto" w:fill="FFFFFF"/>
        </w:rPr>
        <w:t>发现索</w:t>
      </w:r>
      <w:r>
        <w:rPr>
          <w:rFonts w:ascii="MS Gothic" w:eastAsia="MS Gothic" w:hAnsi="MS Gothic" w:cs="MS Gothic" w:hint="eastAsia"/>
          <w:color w:val="5F2E84"/>
          <w:sz w:val="54"/>
          <w:szCs w:val="54"/>
          <w:shd w:val="clear" w:color="auto" w:fill="FFFFFF"/>
        </w:rPr>
        <w:t>引</w:t>
      </w:r>
    </w:p>
    <w:p w14:paraId="789A6E84" w14:textId="7980226A" w:rsidR="00A4031D" w:rsidRDefault="00000000">
      <w:r>
        <w:t>您好</w:t>
      </w:r>
    </w:p>
    <w:p w14:paraId="578EA67A" w14:textId="77777777" w:rsidR="00A4031D" w:rsidRDefault="00A4031D"/>
    <w:p w14:paraId="16957F26" w14:textId="77777777" w:rsidR="00A4031D" w:rsidRDefault="00000000">
      <w:r>
        <w:t>正如您在上一节中所了解的，中央发现索引（Central Discovery Index，简称 CDI）包含来自 7,000 多个内容提供商的数十亿条记录，其中包括90多种不同的资源类型。</w:t>
      </w:r>
    </w:p>
    <w:p w14:paraId="003B8CB5" w14:textId="77777777" w:rsidR="00A4031D" w:rsidRDefault="00A4031D"/>
    <w:p w14:paraId="07919C34" w14:textId="77777777" w:rsidR="00A4031D" w:rsidRDefault="00000000">
      <w:r>
        <w:t>单个记录可以合并在一起，帮助研究人员找到与其检索查询最相关的内容。</w:t>
      </w:r>
    </w:p>
    <w:p w14:paraId="78221CF4" w14:textId="77777777" w:rsidR="00A4031D" w:rsidRDefault="00A4031D"/>
    <w:p w14:paraId="4FBDAF59" w14:textId="77777777" w:rsidR="00A4031D" w:rsidRDefault="00000000">
      <w:r>
        <w:t>在本节中，您将了解为什么要将单个索引记录匹配和合并到CDI合并记录中，以及这样做的好处。</w:t>
      </w:r>
    </w:p>
    <w:p w14:paraId="3AFCB77C" w14:textId="77777777" w:rsidR="00A4031D" w:rsidRDefault="00A4031D"/>
    <w:p w14:paraId="0C17D4D6" w14:textId="77777777" w:rsidR="00A4031D" w:rsidRDefault="00000000">
      <w:r>
        <w:t>还有 Summon 如何确定与特定检索最相关的内容，以及索引增强型直接链接如何提高链接可靠性。</w:t>
      </w:r>
    </w:p>
    <w:p w14:paraId="094CBF7B" w14:textId="77777777" w:rsidR="00A4031D" w:rsidRDefault="00A4031D"/>
    <w:p w14:paraId="605A8BD4" w14:textId="77777777" w:rsidR="00A4031D" w:rsidRDefault="00000000">
      <w:r>
        <w:t>当 CDI 对同一单册或引文有多条记录时</w:t>
      </w:r>
    </w:p>
    <w:p w14:paraId="0CB31C0F" w14:textId="77777777" w:rsidR="00A4031D" w:rsidRDefault="00A4031D"/>
    <w:p w14:paraId="4E482F55" w14:textId="77777777" w:rsidR="00A4031D" w:rsidRDefault="00000000">
      <w:r>
        <w:t>它将匹配这些数据并将其合并为一个单一的 CDI合并记录，以及任何可能存在的索引增强型直接链接信息，我们将很快介绍这些信息。</w:t>
      </w:r>
    </w:p>
    <w:p w14:paraId="424CBF73" w14:textId="77777777" w:rsidR="00A4031D" w:rsidRDefault="00A4031D"/>
    <w:p w14:paraId="15596404" w14:textId="77777777" w:rsidR="00A4031D" w:rsidRDefault="00000000">
      <w:r>
        <w:t>CDI 还会在合并记录中添加任何特殊资源，例如 Ulrich的同行评审和学术地位信息、CrossRef DOIs、以及来自 Web of Science 和 Scopus 的引文计数。</w:t>
      </w:r>
    </w:p>
    <w:p w14:paraId="215E9AA3" w14:textId="77777777" w:rsidR="00A4031D" w:rsidRDefault="00A4031D"/>
    <w:p w14:paraId="455F26FF" w14:textId="77777777" w:rsidR="00A4031D" w:rsidRDefault="00000000">
      <w:r>
        <w:t>这些合并记录可提供最丰富的可检索记录，从而提高资源的可发现性。</w:t>
      </w:r>
    </w:p>
    <w:p w14:paraId="6E67DEEC" w14:textId="77777777" w:rsidR="00A4031D" w:rsidRDefault="00A4031D"/>
    <w:p w14:paraId="21DFFF38" w14:textId="77777777" w:rsidR="00A4031D" w:rsidRDefault="00000000">
      <w:r>
        <w:t>Summon 专有的相关性排名算法旨在将最相关的结果列在最前面。</w:t>
      </w:r>
    </w:p>
    <w:p w14:paraId="294EC802" w14:textId="77777777" w:rsidR="00A4031D" w:rsidRDefault="00A4031D"/>
    <w:p w14:paraId="4E5BC533" w14:textId="77777777" w:rsidR="00A4031D" w:rsidRDefault="00000000">
      <w:r>
        <w:t>在算法中，有两组因素，即动态因素和静态因素。</w:t>
      </w:r>
    </w:p>
    <w:p w14:paraId="31A91284" w14:textId="77777777" w:rsidR="00A4031D" w:rsidRDefault="00A4031D"/>
    <w:p w14:paraId="3E381564" w14:textId="77777777" w:rsidR="00A4031D" w:rsidRDefault="00000000">
      <w:r>
        <w:t>动态排名因素侧重于研究人员输入的检索词，因为每次查询的检索词都不同</w:t>
      </w:r>
    </w:p>
    <w:p w14:paraId="08996317" w14:textId="77777777" w:rsidR="00A4031D" w:rsidRDefault="00A4031D"/>
    <w:p w14:paraId="7F7B20F3" w14:textId="77777777" w:rsidR="00A4031D" w:rsidRDefault="00000000">
      <w:r>
        <w:t>而静态因素侧重于每个可能结果的属性，因为每个记录的元数据并不会改变。</w:t>
      </w:r>
    </w:p>
    <w:p w14:paraId="31AC01F0" w14:textId="77777777" w:rsidR="00A4031D" w:rsidRDefault="00A4031D"/>
    <w:p w14:paraId="2ED3312D" w14:textId="77777777" w:rsidR="00A4031D" w:rsidRDefault="00000000">
      <w:r>
        <w:t>例如，动态排名因素包括词频、字段加权、停顿词处理、以及同义词映射、词干、和词素化等。</w:t>
      </w:r>
    </w:p>
    <w:p w14:paraId="77124EC8" w14:textId="77777777" w:rsidR="00A4031D" w:rsidRDefault="00A4031D"/>
    <w:p w14:paraId="14653AC8" w14:textId="77777777" w:rsidR="00A4031D" w:rsidRDefault="00000000">
      <w:r>
        <w:t>静态排名包括资源类型、出版日期、同行评审、学术地位、引用次数和本地馆藏等属性。</w:t>
      </w:r>
    </w:p>
    <w:p w14:paraId="0A8CC255" w14:textId="77777777" w:rsidR="00A4031D" w:rsidRDefault="00A4031D"/>
    <w:p w14:paraId="5507E8C8" w14:textId="77777777" w:rsidR="00A4031D" w:rsidRDefault="00000000">
      <w:r>
        <w:t>动态和静态排名因素共同构成了 Summon用来确定每个单册相关性的算法</w:t>
      </w:r>
    </w:p>
    <w:p w14:paraId="2B7A1973" w14:textId="77777777" w:rsidR="00A4031D" w:rsidRDefault="00A4031D"/>
    <w:p w14:paraId="062F0D9F" w14:textId="77777777" w:rsidR="00A4031D" w:rsidRDefault="00000000">
      <w:r>
        <w:t>以及在按相关性排序时，它在结果列表中的位置是高还是低。</w:t>
      </w:r>
    </w:p>
    <w:p w14:paraId="562A531E" w14:textId="77777777" w:rsidR="00A4031D" w:rsidRDefault="00A4031D"/>
    <w:p w14:paraId="30C3953E" w14:textId="77777777" w:rsidR="00A4031D" w:rsidRDefault="00000000">
      <w:r>
        <w:t>一旦研究人员找到了 Summon 认为与其检索查询相匹配的记录，CDI 的 "索引增强直接链接"（或称 IEDL）就会帮助他们连接到全文。</w:t>
      </w:r>
    </w:p>
    <w:p w14:paraId="5A414237" w14:textId="77777777" w:rsidR="00A4031D" w:rsidRDefault="00A4031D"/>
    <w:p w14:paraId="149617E4" w14:textId="77777777" w:rsidR="00A4031D" w:rsidRDefault="00000000">
      <w:r>
        <w:t>请注意，虽然 Summon 可以将研究人员与全文连接起来，但 Summon并不是全文资源提供者。</w:t>
      </w:r>
    </w:p>
    <w:p w14:paraId="5D1F4C7C" w14:textId="77777777" w:rsidR="00A4031D" w:rsidRDefault="00A4031D"/>
    <w:p w14:paraId="14C615E7" w14:textId="77777777" w:rsidR="00A4031D" w:rsidRDefault="00000000">
      <w:r>
        <w:t>Summon 中的 IEDL 使用资源提供者元数据和复杂的逻辑来创建高度可靠的直接链接，成功率超过 99%。</w:t>
      </w:r>
    </w:p>
    <w:p w14:paraId="0E430521" w14:textId="77777777" w:rsidR="00A4031D" w:rsidRDefault="00A4031D"/>
    <w:p w14:paraId="3C287E08" w14:textId="77777777" w:rsidR="00A4031D" w:rsidRDefault="00000000">
      <w:r>
        <w:t>要查阅全文，研究人员只需点击单册题名即可。</w:t>
      </w:r>
    </w:p>
    <w:p w14:paraId="7877D7D6" w14:textId="77777777" w:rsidR="00A4031D" w:rsidRDefault="00A4031D"/>
    <w:p w14:paraId="28A03244" w14:textId="77777777" w:rsidR="00A4031D" w:rsidRDefault="00000000">
      <w:r>
        <w:t>只要有可能，Summon 将使用 IEDL 直接转到全文，而无需通过链接解析器。</w:t>
      </w:r>
    </w:p>
    <w:p w14:paraId="24B5288E" w14:textId="77777777" w:rsidR="00A4031D" w:rsidRDefault="00A4031D"/>
    <w:p w14:paraId="54E19EDC" w14:textId="77777777" w:rsidR="00A4031D" w:rsidRDefault="00000000">
      <w:r>
        <w:t>不过，当 IEDL 链接不可用时，会有人使用贵机构的开放式 URL 链接解析器来连接研究人员。</w:t>
      </w:r>
    </w:p>
    <w:p w14:paraId="6E983E80" w14:textId="77777777" w:rsidR="00A4031D" w:rsidRDefault="00A4031D"/>
    <w:p w14:paraId="61A2B9DF" w14:textId="77777777" w:rsidR="00A4031D" w:rsidRDefault="00000000">
      <w:r>
        <w:t>这可能需要他们使用自己的证书进行验证。</w:t>
      </w:r>
    </w:p>
    <w:p w14:paraId="3AC18624" w14:textId="77777777" w:rsidR="00A4031D" w:rsidRDefault="00A4031D"/>
    <w:p w14:paraId="2D43DCA9" w14:textId="77777777" w:rsidR="00A4031D" w:rsidRDefault="00000000">
      <w:r>
        <w:t>如果资源提供者不支持 IEDL，或者没有建立 IEDL 链接的方法，则可能无法为特定单册提供链接。</w:t>
      </w:r>
    </w:p>
    <w:p w14:paraId="1F75011C" w14:textId="77777777" w:rsidR="00A4031D" w:rsidRDefault="00A4031D"/>
    <w:p w14:paraId="66B84E1C" w14:textId="77777777" w:rsidR="00A4031D" w:rsidRDefault="00000000">
      <w:r>
        <w:t>此外，微小的元数据不匹配也会导致链接中断。</w:t>
      </w:r>
    </w:p>
    <w:p w14:paraId="47997831" w14:textId="77777777" w:rsidR="00A4031D" w:rsidRDefault="00A4031D"/>
    <w:p w14:paraId="65A4B87B" w14:textId="77777777" w:rsidR="00A4031D" w:rsidRDefault="00000000">
      <w:r>
        <w:t>您现在知道了 CDI 为什么要将单条记录匹配并合并为合并记录，相关性排序是如何确定的以及索引增强型直接链接是如何提高全文链接的可靠性的。</w:t>
      </w:r>
    </w:p>
    <w:p w14:paraId="7B4627DD" w14:textId="77777777" w:rsidR="00A4031D" w:rsidRDefault="00A4031D"/>
    <w:p w14:paraId="4D7439AD" w14:textId="77777777" w:rsidR="00A4031D" w:rsidRDefault="00000000">
      <w:r>
        <w:t>感谢观看。</w:t>
      </w:r>
    </w:p>
    <w:p w14:paraId="7ED58D5E" w14:textId="77777777" w:rsidR="00A4031D" w:rsidRDefault="00A4031D"/>
    <w:sectPr w:rsidR="00A4031D">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4361" w14:textId="77777777" w:rsidR="00B40BD5" w:rsidRDefault="00B40BD5">
      <w:pPr>
        <w:spacing w:line="240" w:lineRule="auto"/>
      </w:pPr>
      <w:r>
        <w:separator/>
      </w:r>
    </w:p>
  </w:endnote>
  <w:endnote w:type="continuationSeparator" w:id="0">
    <w:p w14:paraId="72452CF7" w14:textId="77777777" w:rsidR="00B40BD5" w:rsidRDefault="00B40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AFB1B" w14:textId="77777777" w:rsidR="00B40BD5" w:rsidRDefault="00B40BD5">
      <w:pPr>
        <w:spacing w:line="240" w:lineRule="auto"/>
      </w:pPr>
      <w:r>
        <w:separator/>
      </w:r>
    </w:p>
  </w:footnote>
  <w:footnote w:type="continuationSeparator" w:id="0">
    <w:p w14:paraId="10813E75" w14:textId="77777777" w:rsidR="00B40BD5" w:rsidRDefault="00B40B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BD81"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4031D"/>
    <w:rsid w:val="006E1B51"/>
    <w:rsid w:val="007F3668"/>
    <w:rsid w:val="00A4031D"/>
    <w:rsid w:val="00B40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DF1C"/>
  <w15:docId w15:val="{DFFA5C31-FE3C-4E5C-8BFD-FDF636C2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333333"/>
        <w:lang w:val="en-US" w:eastAsia="en-US" w:bidi="he-IL"/>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after="120"/>
      <w:contextualSpacing/>
      <w:outlineLvl w:val="0"/>
    </w:pPr>
    <w:rPr>
      <w:rFonts w:ascii="Palatino" w:eastAsia="Palatino" w:hAnsi="Palatino" w:cs="Palatino"/>
      <w:sz w:val="36"/>
    </w:rPr>
  </w:style>
  <w:style w:type="paragraph" w:styleId="2">
    <w:name w:val="heading 2"/>
    <w:basedOn w:val="a"/>
    <w:next w:val="a"/>
    <w:uiPriority w:val="9"/>
    <w:semiHidden/>
    <w:unhideWhenUsed/>
    <w:qFormat/>
    <w:pPr>
      <w:spacing w:before="120" w:after="160"/>
      <w:contextualSpacing/>
      <w:outlineLvl w:val="1"/>
    </w:pPr>
    <w:rPr>
      <w:b/>
      <w:sz w:val="26"/>
    </w:rPr>
  </w:style>
  <w:style w:type="paragraph" w:styleId="3">
    <w:name w:val="heading 3"/>
    <w:basedOn w:val="a"/>
    <w:next w:val="a"/>
    <w:uiPriority w:val="9"/>
    <w:semiHidden/>
    <w:unhideWhenUsed/>
    <w:qFormat/>
    <w:pPr>
      <w:spacing w:before="120" w:after="160"/>
      <w:contextualSpacing/>
      <w:outlineLvl w:val="2"/>
    </w:pPr>
    <w:rPr>
      <w:b/>
      <w:i/>
      <w:color w:val="666666"/>
      <w:sz w:val="24"/>
    </w:rPr>
  </w:style>
  <w:style w:type="paragraph" w:styleId="4">
    <w:name w:val="heading 4"/>
    <w:basedOn w:val="a"/>
    <w:next w:val="a"/>
    <w:uiPriority w:val="9"/>
    <w:semiHidden/>
    <w:unhideWhenUsed/>
    <w:qFormat/>
    <w:pPr>
      <w:spacing w:before="120" w:after="120"/>
      <w:contextualSpacing/>
      <w:outlineLvl w:val="3"/>
    </w:pPr>
    <w:rPr>
      <w:rFonts w:ascii="Palatino" w:eastAsia="Palatino" w:hAnsi="Palatino" w:cs="Palatino"/>
      <w:b/>
      <w:sz w:val="24"/>
    </w:rPr>
  </w:style>
  <w:style w:type="paragraph" w:styleId="5">
    <w:name w:val="heading 5"/>
    <w:basedOn w:val="a"/>
    <w:next w:val="a"/>
    <w:uiPriority w:val="9"/>
    <w:semiHidden/>
    <w:unhideWhenUsed/>
    <w:qFormat/>
    <w:pPr>
      <w:spacing w:before="120" w:after="120"/>
      <w:contextualSpacing/>
      <w:outlineLvl w:val="4"/>
    </w:pPr>
    <w:rPr>
      <w:b/>
      <w:sz w:val="22"/>
    </w:rPr>
  </w:style>
  <w:style w:type="paragraph" w:styleId="6">
    <w:name w:val="heading 6"/>
    <w:basedOn w:val="a"/>
    <w:next w:val="a"/>
    <w:uiPriority w:val="9"/>
    <w:semiHidden/>
    <w:unhideWhenUsed/>
    <w:qFormat/>
    <w:pPr>
      <w:spacing w:before="120" w:after="120"/>
      <w:contextualSpacing/>
      <w:outlineLvl w:val="5"/>
    </w:pPr>
    <w:rPr>
      <w:i/>
      <w:color w:val="666666"/>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a3">
    <w:name w:val="Title"/>
    <w:basedOn w:val="a"/>
    <w:next w:val="a"/>
    <w:uiPriority w:val="10"/>
    <w:qFormat/>
    <w:pPr>
      <w:contextualSpacing/>
    </w:pPr>
    <w:rPr>
      <w:rFonts w:ascii="Palatino" w:eastAsia="Palatino" w:hAnsi="Palatino" w:cs="Palatino"/>
      <w:sz w:val="60"/>
    </w:rPr>
  </w:style>
  <w:style w:type="paragraph" w:styleId="a4">
    <w:name w:val="Subtitle"/>
    <w:basedOn w:val="a"/>
    <w:next w:val="a"/>
    <w:uiPriority w:val="11"/>
    <w:qFormat/>
    <w:pPr>
      <w:spacing w:before="60"/>
      <w:contextualSpacing/>
    </w:pPr>
    <w:rPr>
      <w:sz w:val="28"/>
    </w:rPr>
  </w:style>
  <w:style w:type="table" w:customStyle="1" w:styleId="a5">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995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Hadas Gazit</cp:lastModifiedBy>
  <cp:revision>2</cp:revision>
  <dcterms:created xsi:type="dcterms:W3CDTF">2024-06-19T09:53:00Z</dcterms:created>
  <dcterms:modified xsi:type="dcterms:W3CDTF">2024-06-19T09:53:00Z</dcterms:modified>
</cp:coreProperties>
</file>